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24" w:rsidRDefault="005F56F3" w:rsidP="0093415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State land comprises about 73 per cent</w:t>
      </w:r>
      <w:r w:rsidR="00C22224" w:rsidRPr="00C22224">
        <w:rPr>
          <w:rFonts w:ascii="Arial" w:hAnsi="Arial" w:cs="Arial"/>
          <w:bCs/>
          <w:spacing w:val="-3"/>
          <w:sz w:val="22"/>
          <w:szCs w:val="22"/>
        </w:rPr>
        <w:t xml:space="preserve"> of the area of Queensland and plays a key role in the economy and the lives of many </w:t>
      </w:r>
      <w:r w:rsidR="00C22224" w:rsidRPr="001E6CB6">
        <w:rPr>
          <w:rFonts w:ascii="Arial" w:hAnsi="Arial" w:cs="Arial"/>
          <w:bCs/>
          <w:spacing w:val="-3"/>
          <w:sz w:val="22"/>
          <w:szCs w:val="22"/>
        </w:rPr>
        <w:t xml:space="preserve">Queenslanders. </w:t>
      </w:r>
      <w:r w:rsidR="001E6CB6" w:rsidRPr="001E6CB6">
        <w:rPr>
          <w:rFonts w:ascii="Arial" w:hAnsi="Arial" w:cs="Arial"/>
          <w:bCs/>
          <w:spacing w:val="-3"/>
          <w:sz w:val="22"/>
          <w:szCs w:val="22"/>
        </w:rPr>
        <w:t>It supports the foundat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ions of our four pillar economy – </w:t>
      </w:r>
      <w:r w:rsidR="001E6CB6" w:rsidRPr="001E6CB6">
        <w:rPr>
          <w:rFonts w:ascii="Arial" w:hAnsi="Arial" w:cs="Arial"/>
          <w:bCs/>
          <w:spacing w:val="-3"/>
          <w:sz w:val="22"/>
          <w:szCs w:val="22"/>
        </w:rPr>
        <w:t>the agricultural, resources, const</w:t>
      </w:r>
      <w:r>
        <w:rPr>
          <w:rFonts w:ascii="Arial" w:hAnsi="Arial" w:cs="Arial"/>
          <w:bCs/>
          <w:spacing w:val="-3"/>
          <w:sz w:val="22"/>
          <w:szCs w:val="22"/>
        </w:rPr>
        <w:t>ruction and tourism sectors. It </w:t>
      </w:r>
      <w:r w:rsidR="001E6CB6" w:rsidRPr="001E6CB6">
        <w:rPr>
          <w:rFonts w:ascii="Arial" w:hAnsi="Arial" w:cs="Arial"/>
          <w:bCs/>
          <w:spacing w:val="-3"/>
          <w:sz w:val="22"/>
          <w:szCs w:val="22"/>
        </w:rPr>
        <w:t>also supports the needs of the broader community with land, often managed by local governments, being used for a variety of purposes including roads, parks, recreation and sports grounds, showgrounds, stock routes and boat ramps</w:t>
      </w:r>
      <w:r w:rsidR="00C22224" w:rsidRPr="001E6CB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22224" w:rsidRDefault="00C22224" w:rsidP="0093415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22224">
        <w:rPr>
          <w:rFonts w:ascii="Arial" w:hAnsi="Arial" w:cs="Arial"/>
          <w:bCs/>
          <w:spacing w:val="-3"/>
          <w:sz w:val="22"/>
          <w:szCs w:val="22"/>
        </w:rPr>
        <w:t xml:space="preserve">In response to </w:t>
      </w:r>
      <w:r w:rsidR="005F56F3">
        <w:rPr>
          <w:rFonts w:ascii="Arial" w:hAnsi="Arial" w:cs="Arial"/>
          <w:bCs/>
          <w:spacing w:val="-3"/>
          <w:sz w:val="22"/>
          <w:szCs w:val="22"/>
        </w:rPr>
        <w:t>P</w:t>
      </w:r>
      <w:r w:rsidRPr="00C22224">
        <w:rPr>
          <w:rFonts w:ascii="Arial" w:hAnsi="Arial" w:cs="Arial"/>
          <w:bCs/>
          <w:spacing w:val="-3"/>
          <w:sz w:val="22"/>
          <w:szCs w:val="22"/>
        </w:rPr>
        <w:t>arliament’s State Development, Infrastructure and Indu</w:t>
      </w:r>
      <w:r w:rsidR="00C516F1">
        <w:rPr>
          <w:rFonts w:ascii="Arial" w:hAnsi="Arial" w:cs="Arial"/>
          <w:bCs/>
          <w:spacing w:val="-3"/>
          <w:sz w:val="22"/>
          <w:szCs w:val="22"/>
        </w:rPr>
        <w:t>stry Committee’s final report (N</w:t>
      </w:r>
      <w:r w:rsidRPr="00C22224">
        <w:rPr>
          <w:rFonts w:ascii="Arial" w:hAnsi="Arial" w:cs="Arial"/>
          <w:bCs/>
          <w:spacing w:val="-3"/>
          <w:sz w:val="22"/>
          <w:szCs w:val="22"/>
        </w:rPr>
        <w:t>o. 25) tabled on 23 August 2013</w:t>
      </w:r>
      <w:r w:rsidRPr="00C22224">
        <w:rPr>
          <w:rFonts w:ascii="Arial" w:hAnsi="Arial" w:cs="Arial"/>
          <w:bCs/>
          <w:i/>
          <w:spacing w:val="-3"/>
          <w:sz w:val="22"/>
          <w:szCs w:val="22"/>
        </w:rPr>
        <w:t>, Inquiry into the future and continued relevance of state land tenure across Queensland</w:t>
      </w:r>
      <w:r w:rsidR="005F56F3">
        <w:rPr>
          <w:rFonts w:ascii="Arial" w:hAnsi="Arial" w:cs="Arial"/>
          <w:bCs/>
          <w:i/>
          <w:spacing w:val="-3"/>
          <w:sz w:val="22"/>
          <w:szCs w:val="22"/>
        </w:rPr>
        <w:t>,</w:t>
      </w:r>
      <w:r w:rsidRPr="00C22224">
        <w:rPr>
          <w:rFonts w:ascii="Arial" w:hAnsi="Arial" w:cs="Arial"/>
          <w:bCs/>
          <w:spacing w:val="-3"/>
          <w:sz w:val="22"/>
          <w:szCs w:val="22"/>
        </w:rPr>
        <w:t xml:space="preserve"> the Minister for Natural Resources and Mines </w:t>
      </w:r>
      <w:r w:rsidR="00C8440F">
        <w:rPr>
          <w:rFonts w:ascii="Arial" w:hAnsi="Arial" w:cs="Arial"/>
          <w:bCs/>
          <w:spacing w:val="-3"/>
          <w:sz w:val="22"/>
          <w:szCs w:val="22"/>
        </w:rPr>
        <w:t xml:space="preserve">progressed reforms to </w:t>
      </w:r>
      <w:r w:rsidRPr="00C22224">
        <w:rPr>
          <w:rFonts w:ascii="Arial" w:hAnsi="Arial" w:cs="Arial"/>
          <w:bCs/>
          <w:spacing w:val="-3"/>
          <w:sz w:val="22"/>
          <w:szCs w:val="22"/>
        </w:rPr>
        <w:t xml:space="preserve">the state’s land tenure arrangements </w:t>
      </w:r>
      <w:r w:rsidR="00C8440F">
        <w:rPr>
          <w:rFonts w:ascii="Arial" w:hAnsi="Arial" w:cs="Arial"/>
          <w:bCs/>
          <w:spacing w:val="-3"/>
          <w:sz w:val="22"/>
          <w:szCs w:val="22"/>
        </w:rPr>
        <w:t>for rural and island tourism leaseholders.</w:t>
      </w:r>
      <w:r w:rsidRPr="00C2222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22224" w:rsidRDefault="00C8440F" w:rsidP="0093415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These reforms were progressed</w:t>
      </w:r>
      <w:r w:rsidR="00C22224">
        <w:rPr>
          <w:rFonts w:ascii="Arial" w:hAnsi="Arial" w:cs="Arial"/>
          <w:bCs/>
          <w:spacing w:val="-3"/>
          <w:sz w:val="22"/>
          <w:szCs w:val="22"/>
        </w:rPr>
        <w:t xml:space="preserve"> through the Land and Other Legislation Amendment Bill 2014 introduced into </w:t>
      </w:r>
      <w:r w:rsidR="00843930">
        <w:rPr>
          <w:rFonts w:ascii="Arial" w:hAnsi="Arial" w:cs="Arial"/>
          <w:bCs/>
          <w:spacing w:val="-3"/>
          <w:sz w:val="22"/>
          <w:szCs w:val="22"/>
        </w:rPr>
        <w:t>P</w:t>
      </w:r>
      <w:r w:rsidR="00C22224">
        <w:rPr>
          <w:rFonts w:ascii="Arial" w:hAnsi="Arial" w:cs="Arial"/>
          <w:bCs/>
          <w:spacing w:val="-3"/>
          <w:sz w:val="22"/>
          <w:szCs w:val="22"/>
        </w:rPr>
        <w:t>arliament on 19 March 2014.</w:t>
      </w:r>
    </w:p>
    <w:p w:rsidR="00C22224" w:rsidRDefault="00C8440F" w:rsidP="0093415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major reform of Queensland’s state land system is now proposed focusing on</w:t>
      </w:r>
      <w:r w:rsidR="00E727FF" w:rsidRPr="00E727FF">
        <w:rPr>
          <w:rFonts w:ascii="Arial" w:hAnsi="Arial" w:cs="Arial"/>
          <w:bCs/>
          <w:spacing w:val="-3"/>
          <w:sz w:val="22"/>
          <w:szCs w:val="22"/>
        </w:rPr>
        <w:t xml:space="preserve"> providing improved investment certainty for business </w:t>
      </w:r>
      <w:r w:rsidR="00F203C1">
        <w:rPr>
          <w:rFonts w:ascii="Arial" w:hAnsi="Arial" w:cs="Arial"/>
          <w:bCs/>
          <w:spacing w:val="-3"/>
          <w:sz w:val="22"/>
          <w:szCs w:val="22"/>
        </w:rPr>
        <w:t xml:space="preserve">and residential </w:t>
      </w:r>
      <w:r w:rsidR="00E727FF" w:rsidRPr="00E727FF">
        <w:rPr>
          <w:rFonts w:ascii="Arial" w:hAnsi="Arial" w:cs="Arial"/>
          <w:bCs/>
          <w:spacing w:val="-3"/>
          <w:sz w:val="22"/>
          <w:szCs w:val="22"/>
        </w:rPr>
        <w:t xml:space="preserve">leaseholders of state land to promote productivity and economic growth; increasing the flexibility of local governments in their role as managers 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state land included </w:t>
      </w:r>
      <w:r w:rsidR="00E727FF" w:rsidRPr="00E727FF">
        <w:rPr>
          <w:rFonts w:ascii="Arial" w:hAnsi="Arial" w:cs="Arial"/>
          <w:bCs/>
          <w:spacing w:val="-3"/>
          <w:sz w:val="22"/>
          <w:szCs w:val="22"/>
        </w:rPr>
        <w:t>reserves, roads and stock routes; and simplifying and reducing unnecessary regulation and red tape in dealings involving land under the state government’s control.</w:t>
      </w:r>
      <w:r w:rsidR="00C22224" w:rsidRPr="00C2222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22224" w:rsidRDefault="00E727FF" w:rsidP="0093415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727F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public release of the </w:t>
      </w:r>
      <w:r w:rsidR="00C22224" w:rsidRPr="00C22224">
        <w:rPr>
          <w:rFonts w:ascii="Arial" w:hAnsi="Arial" w:cs="Arial"/>
          <w:bCs/>
          <w:spacing w:val="-3"/>
          <w:sz w:val="22"/>
          <w:szCs w:val="22"/>
        </w:rPr>
        <w:t>discussion paper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F56F3">
        <w:rPr>
          <w:rFonts w:ascii="Arial" w:hAnsi="Arial" w:cs="Arial"/>
          <w:bCs/>
          <w:i/>
          <w:spacing w:val="-3"/>
          <w:sz w:val="22"/>
          <w:szCs w:val="22"/>
        </w:rPr>
        <w:t xml:space="preserve">Queensland </w:t>
      </w:r>
      <w:r w:rsidR="00E31D02" w:rsidRPr="005F56F3">
        <w:rPr>
          <w:rFonts w:ascii="Arial" w:hAnsi="Arial" w:cs="Arial"/>
          <w:bCs/>
          <w:i/>
          <w:spacing w:val="-3"/>
          <w:sz w:val="22"/>
          <w:szCs w:val="22"/>
        </w:rPr>
        <w:t>s</w:t>
      </w:r>
      <w:r w:rsidRPr="005F56F3">
        <w:rPr>
          <w:rFonts w:ascii="Arial" w:hAnsi="Arial" w:cs="Arial"/>
          <w:bCs/>
          <w:i/>
          <w:spacing w:val="-3"/>
          <w:sz w:val="22"/>
          <w:szCs w:val="22"/>
        </w:rPr>
        <w:t xml:space="preserve">tate </w:t>
      </w:r>
      <w:r w:rsidR="00E31D02" w:rsidRPr="005F56F3">
        <w:rPr>
          <w:rFonts w:ascii="Arial" w:hAnsi="Arial" w:cs="Arial"/>
          <w:bCs/>
          <w:i/>
          <w:spacing w:val="-3"/>
          <w:sz w:val="22"/>
          <w:szCs w:val="22"/>
        </w:rPr>
        <w:t>l</w:t>
      </w:r>
      <w:r w:rsidRPr="005F56F3">
        <w:rPr>
          <w:rFonts w:ascii="Arial" w:hAnsi="Arial" w:cs="Arial"/>
          <w:bCs/>
          <w:i/>
          <w:spacing w:val="-3"/>
          <w:sz w:val="22"/>
          <w:szCs w:val="22"/>
        </w:rPr>
        <w:t>and –</w:t>
      </w:r>
      <w:r w:rsidR="00F203C1" w:rsidRPr="005F56F3">
        <w:rPr>
          <w:rFonts w:ascii="Arial" w:hAnsi="Arial" w:cs="Arial"/>
          <w:i/>
          <w:sz w:val="22"/>
          <w:szCs w:val="22"/>
        </w:rPr>
        <w:t xml:space="preserve"> </w:t>
      </w:r>
      <w:r w:rsidR="00E31D02" w:rsidRPr="005F56F3">
        <w:rPr>
          <w:rFonts w:ascii="Arial" w:hAnsi="Arial" w:cs="Arial"/>
          <w:i/>
          <w:sz w:val="22"/>
          <w:szCs w:val="22"/>
        </w:rPr>
        <w:t>S</w:t>
      </w:r>
      <w:r w:rsidR="00F203C1" w:rsidRPr="005F56F3">
        <w:rPr>
          <w:rFonts w:ascii="Arial" w:hAnsi="Arial" w:cs="Arial"/>
          <w:i/>
          <w:sz w:val="22"/>
          <w:szCs w:val="22"/>
        </w:rPr>
        <w:t>trengthening our economic future</w:t>
      </w:r>
      <w:r w:rsidR="005F56F3">
        <w:rPr>
          <w:rFonts w:ascii="Arial" w:hAnsi="Arial" w:cs="Arial"/>
          <w:bCs/>
          <w:spacing w:val="-3"/>
          <w:sz w:val="22"/>
          <w:szCs w:val="22"/>
        </w:rPr>
        <w:t>,</w:t>
      </w:r>
      <w:r w:rsidR="00141BA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for a 12 week consultation period.</w:t>
      </w:r>
    </w:p>
    <w:p w:rsidR="00950178" w:rsidRPr="00C07656" w:rsidRDefault="00950178" w:rsidP="00C34FC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84393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  <w:r w:rsidR="00843930">
        <w:rPr>
          <w:rFonts w:ascii="Arial" w:hAnsi="Arial" w:cs="Arial"/>
          <w:bCs/>
          <w:spacing w:val="-3"/>
          <w:sz w:val="22"/>
          <w:szCs w:val="22"/>
          <w:u w:val="single"/>
        </w:rPr>
        <w:t>:</w:t>
      </w:r>
    </w:p>
    <w:p w:rsidR="00950178" w:rsidRPr="00D6589B" w:rsidRDefault="00A64113" w:rsidP="00E727FF">
      <w:pPr>
        <w:numPr>
          <w:ilvl w:val="0"/>
          <w:numId w:val="2"/>
        </w:numPr>
        <w:spacing w:before="120"/>
        <w:ind w:left="811"/>
        <w:jc w:val="both"/>
      </w:pPr>
      <w:hyperlink r:id="rId11" w:history="1">
        <w:r w:rsidR="00E727FF" w:rsidRPr="008235FB">
          <w:rPr>
            <w:rStyle w:val="Hyperlink"/>
            <w:rFonts w:ascii="Arial" w:hAnsi="Arial" w:cs="Arial"/>
            <w:sz w:val="22"/>
            <w:szCs w:val="22"/>
          </w:rPr>
          <w:t xml:space="preserve">Discussion Paper: </w:t>
        </w:r>
        <w:r w:rsidR="00E727FF" w:rsidRPr="008235FB">
          <w:rPr>
            <w:rStyle w:val="Hyperlink"/>
            <w:rFonts w:ascii="Arial" w:hAnsi="Arial" w:cs="Arial"/>
            <w:i/>
            <w:sz w:val="22"/>
            <w:szCs w:val="22"/>
          </w:rPr>
          <w:t xml:space="preserve">Queensland </w:t>
        </w:r>
        <w:r w:rsidR="00E31D02" w:rsidRPr="008235FB">
          <w:rPr>
            <w:rStyle w:val="Hyperlink"/>
            <w:rFonts w:ascii="Arial" w:hAnsi="Arial" w:cs="Arial"/>
            <w:i/>
            <w:sz w:val="22"/>
            <w:szCs w:val="22"/>
          </w:rPr>
          <w:t>s</w:t>
        </w:r>
        <w:r w:rsidR="00E727FF" w:rsidRPr="008235FB">
          <w:rPr>
            <w:rStyle w:val="Hyperlink"/>
            <w:rFonts w:ascii="Arial" w:hAnsi="Arial" w:cs="Arial"/>
            <w:i/>
            <w:sz w:val="22"/>
            <w:szCs w:val="22"/>
          </w:rPr>
          <w:t xml:space="preserve">tate </w:t>
        </w:r>
        <w:r w:rsidR="00E31D02" w:rsidRPr="008235FB">
          <w:rPr>
            <w:rStyle w:val="Hyperlink"/>
            <w:rFonts w:ascii="Arial" w:hAnsi="Arial" w:cs="Arial"/>
            <w:i/>
            <w:sz w:val="22"/>
            <w:szCs w:val="22"/>
          </w:rPr>
          <w:t>l</w:t>
        </w:r>
        <w:r w:rsidR="00E727FF" w:rsidRPr="008235FB">
          <w:rPr>
            <w:rStyle w:val="Hyperlink"/>
            <w:rFonts w:ascii="Arial" w:hAnsi="Arial" w:cs="Arial"/>
            <w:i/>
            <w:sz w:val="22"/>
            <w:szCs w:val="22"/>
          </w:rPr>
          <w:t xml:space="preserve">and – </w:t>
        </w:r>
        <w:r w:rsidR="00E31D02" w:rsidRPr="008235FB">
          <w:rPr>
            <w:rStyle w:val="Hyperlink"/>
            <w:rFonts w:ascii="Arial" w:hAnsi="Arial" w:cs="Arial"/>
            <w:i/>
            <w:sz w:val="22"/>
            <w:szCs w:val="22"/>
          </w:rPr>
          <w:t>S</w:t>
        </w:r>
        <w:r w:rsidR="00580C50" w:rsidRPr="008235FB">
          <w:rPr>
            <w:rStyle w:val="Hyperlink"/>
            <w:rFonts w:ascii="Arial" w:hAnsi="Arial" w:cs="Arial"/>
            <w:i/>
            <w:sz w:val="22"/>
            <w:szCs w:val="22"/>
          </w:rPr>
          <w:t>trengthening our economic future</w:t>
        </w:r>
      </w:hyperlink>
      <w:r w:rsidR="00E727FF" w:rsidRPr="00843930">
        <w:rPr>
          <w:rFonts w:ascii="Arial" w:hAnsi="Arial" w:cs="Arial"/>
          <w:sz w:val="22"/>
          <w:szCs w:val="22"/>
        </w:rPr>
        <w:t xml:space="preserve"> </w:t>
      </w:r>
    </w:p>
    <w:sectPr w:rsidR="00950178" w:rsidRPr="00D6589B" w:rsidSect="00C34FCF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C6" w:rsidRDefault="004D46C6" w:rsidP="00D6589B">
      <w:r>
        <w:separator/>
      </w:r>
    </w:p>
  </w:endnote>
  <w:endnote w:type="continuationSeparator" w:id="0">
    <w:p w:rsidR="004D46C6" w:rsidRDefault="004D46C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C6" w:rsidRDefault="004D46C6" w:rsidP="00D6589B">
      <w:r>
        <w:separator/>
      </w:r>
    </w:p>
  </w:footnote>
  <w:footnote w:type="continuationSeparator" w:id="0">
    <w:p w:rsidR="004D46C6" w:rsidRDefault="004D46C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D2B28">
      <w:rPr>
        <w:rFonts w:ascii="Arial" w:hAnsi="Arial" w:cs="Arial"/>
        <w:b/>
        <w:sz w:val="22"/>
        <w:szCs w:val="22"/>
      </w:rPr>
      <w:t>May</w:t>
    </w:r>
    <w:r w:rsidRPr="001E209B">
      <w:rPr>
        <w:rFonts w:ascii="Arial" w:hAnsi="Arial" w:cs="Arial"/>
        <w:b/>
        <w:sz w:val="22"/>
        <w:szCs w:val="22"/>
      </w:rPr>
      <w:t xml:space="preserve"> 201</w:t>
    </w:r>
    <w:r w:rsidR="009D2B28">
      <w:rPr>
        <w:rFonts w:ascii="Arial" w:hAnsi="Arial" w:cs="Arial"/>
        <w:b/>
        <w:sz w:val="22"/>
        <w:szCs w:val="22"/>
      </w:rPr>
      <w:t>4</w:t>
    </w:r>
  </w:p>
  <w:p w:rsidR="00950178" w:rsidRDefault="005F56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Discussion Paper: </w:t>
    </w:r>
    <w:r w:rsidR="00E31D02" w:rsidRPr="005F56F3">
      <w:rPr>
        <w:rFonts w:ascii="Arial" w:hAnsi="Arial" w:cs="Arial"/>
        <w:b/>
        <w:i/>
        <w:sz w:val="22"/>
        <w:szCs w:val="22"/>
        <w:u w:val="single"/>
      </w:rPr>
      <w:t>Queensland s</w:t>
    </w:r>
    <w:r w:rsidR="00617EDD" w:rsidRPr="005F56F3">
      <w:rPr>
        <w:rFonts w:ascii="Arial" w:hAnsi="Arial" w:cs="Arial"/>
        <w:b/>
        <w:i/>
        <w:sz w:val="22"/>
        <w:szCs w:val="22"/>
        <w:u w:val="single"/>
      </w:rPr>
      <w:t xml:space="preserve">tate </w:t>
    </w:r>
    <w:r w:rsidR="00E31D02" w:rsidRPr="005F56F3">
      <w:rPr>
        <w:rFonts w:ascii="Arial" w:hAnsi="Arial" w:cs="Arial"/>
        <w:b/>
        <w:i/>
        <w:sz w:val="22"/>
        <w:szCs w:val="22"/>
        <w:u w:val="single"/>
      </w:rPr>
      <w:t>l</w:t>
    </w:r>
    <w:r w:rsidR="00617EDD" w:rsidRPr="005F56F3">
      <w:rPr>
        <w:rFonts w:ascii="Arial" w:hAnsi="Arial" w:cs="Arial"/>
        <w:b/>
        <w:i/>
        <w:sz w:val="22"/>
        <w:szCs w:val="22"/>
        <w:u w:val="single"/>
      </w:rPr>
      <w:t xml:space="preserve">and </w:t>
    </w:r>
    <w:r w:rsidR="00E31D02" w:rsidRPr="005F56F3">
      <w:rPr>
        <w:rFonts w:ascii="Arial" w:hAnsi="Arial" w:cs="Arial"/>
        <w:b/>
        <w:i/>
        <w:sz w:val="22"/>
        <w:szCs w:val="22"/>
        <w:u w:val="single"/>
      </w:rPr>
      <w:t>– S</w:t>
    </w:r>
    <w:r w:rsidR="00580C50" w:rsidRPr="005F56F3">
      <w:rPr>
        <w:rFonts w:ascii="Arial" w:hAnsi="Arial" w:cs="Arial"/>
        <w:b/>
        <w:i/>
        <w:sz w:val="22"/>
        <w:szCs w:val="22"/>
        <w:u w:val="single"/>
      </w:rPr>
      <w:t>trengthening our economic future</w:t>
    </w:r>
  </w:p>
  <w:p w:rsidR="00950178" w:rsidRDefault="005F56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</w:t>
    </w:r>
    <w:r w:rsidR="009D2B28">
      <w:rPr>
        <w:rFonts w:ascii="Arial" w:hAnsi="Arial" w:cs="Arial"/>
        <w:b/>
        <w:sz w:val="22"/>
        <w:szCs w:val="22"/>
        <w:u w:val="single"/>
      </w:rPr>
      <w:t>inister for Natural Resources and Mines</w:t>
    </w:r>
  </w:p>
  <w:p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42"/>
    <w:rsid w:val="000430DD"/>
    <w:rsid w:val="00080F8F"/>
    <w:rsid w:val="000D2886"/>
    <w:rsid w:val="00140936"/>
    <w:rsid w:val="00141BAC"/>
    <w:rsid w:val="001A43AA"/>
    <w:rsid w:val="001E209B"/>
    <w:rsid w:val="001E6CB6"/>
    <w:rsid w:val="0021344B"/>
    <w:rsid w:val="00331B2C"/>
    <w:rsid w:val="003B5871"/>
    <w:rsid w:val="003D28EC"/>
    <w:rsid w:val="003E4DE2"/>
    <w:rsid w:val="003F1342"/>
    <w:rsid w:val="004D46C6"/>
    <w:rsid w:val="004E3AE1"/>
    <w:rsid w:val="00501C66"/>
    <w:rsid w:val="00532F83"/>
    <w:rsid w:val="00580C50"/>
    <w:rsid w:val="005E18C3"/>
    <w:rsid w:val="005F56F3"/>
    <w:rsid w:val="00617EDD"/>
    <w:rsid w:val="006A20CE"/>
    <w:rsid w:val="0070499A"/>
    <w:rsid w:val="00732E22"/>
    <w:rsid w:val="00740EF5"/>
    <w:rsid w:val="00780329"/>
    <w:rsid w:val="007B15B3"/>
    <w:rsid w:val="008235FB"/>
    <w:rsid w:val="00843930"/>
    <w:rsid w:val="008A4523"/>
    <w:rsid w:val="008C2F15"/>
    <w:rsid w:val="008F44CD"/>
    <w:rsid w:val="00934150"/>
    <w:rsid w:val="00950178"/>
    <w:rsid w:val="009A06A2"/>
    <w:rsid w:val="009D2B28"/>
    <w:rsid w:val="00A527A5"/>
    <w:rsid w:val="00A64113"/>
    <w:rsid w:val="00AF2CB1"/>
    <w:rsid w:val="00C07656"/>
    <w:rsid w:val="00C22224"/>
    <w:rsid w:val="00C34FCF"/>
    <w:rsid w:val="00C42A77"/>
    <w:rsid w:val="00C516F1"/>
    <w:rsid w:val="00C8440F"/>
    <w:rsid w:val="00CE6FBA"/>
    <w:rsid w:val="00CF0D8A"/>
    <w:rsid w:val="00D2469E"/>
    <w:rsid w:val="00D6589B"/>
    <w:rsid w:val="00D75134"/>
    <w:rsid w:val="00DB0971"/>
    <w:rsid w:val="00DB6FE7"/>
    <w:rsid w:val="00DE61EC"/>
    <w:rsid w:val="00E31D02"/>
    <w:rsid w:val="00E33C51"/>
    <w:rsid w:val="00E727FF"/>
    <w:rsid w:val="00EC34CE"/>
    <w:rsid w:val="00F10DF9"/>
    <w:rsid w:val="00F2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9A06A2"/>
    <w:rPr>
      <w:color w:val="0000FF"/>
      <w:u w:val="single"/>
    </w:rPr>
  </w:style>
  <w:style w:type="character" w:styleId="FollowedHyperlink">
    <w:name w:val="FollowedHyperlink"/>
    <w:rsid w:val="009A06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Pape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D6A577-92DF-497C-80EF-62EBD49D7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1CF62-A076-4EF1-8334-B96A655B3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F204C-F10C-4D58-B16B-1CB3BE6D3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02AA18-316B-402A-A3BE-E3A70922AA9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1734</CharactersWithSpaces>
  <SharedDoc>false</SharedDoc>
  <HyperlinkBase>https://www.cabinet.qld.gov.au/documents/2014/May/QldStateLand/</HyperlinkBase>
  <HLinks>
    <vt:vector size="6" baseType="variant"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Attachments/Paper.pdf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2014-05-13T05:43:00Z</cp:lastPrinted>
  <dcterms:created xsi:type="dcterms:W3CDTF">2017-10-25T01:16:00Z</dcterms:created>
  <dcterms:modified xsi:type="dcterms:W3CDTF">2018-03-06T01:26:00Z</dcterms:modified>
  <cp:category>Land,Economic_Development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0x01010064BE853DE2347F4181EBA6EDC010AAFD</vt:lpwstr>
  </property>
  <property fmtid="{D5CDD505-2E9C-101B-9397-08002B2CF9AE}" pid="4" name="IsMyDocuments">
    <vt:lpwstr>1</vt:lpwstr>
  </property>
</Properties>
</file>